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4" w:type="dxa"/>
        <w:tblLayout w:type="fixed"/>
        <w:tblCellMar>
          <w:left w:w="0" w:type="dxa"/>
          <w:right w:w="0" w:type="dxa"/>
        </w:tblCellMar>
        <w:tblLook w:val="01E0" w:firstRow="1" w:lastRow="1" w:firstColumn="1" w:lastColumn="1" w:noHBand="0" w:noVBand="0"/>
      </w:tblPr>
      <w:tblGrid>
        <w:gridCol w:w="4464"/>
        <w:gridCol w:w="5589"/>
      </w:tblGrid>
      <w:tr w:rsidR="00FD56A1" w:rsidTr="00FA15C7">
        <w:trPr>
          <w:trHeight w:val="1373"/>
        </w:trPr>
        <w:tc>
          <w:tcPr>
            <w:tcW w:w="4464" w:type="dxa"/>
          </w:tcPr>
          <w:p w:rsidR="00FD56A1" w:rsidRDefault="00FD56A1" w:rsidP="00FA15C7">
            <w:pPr>
              <w:pStyle w:val="TableParagraph"/>
              <w:spacing w:line="276" w:lineRule="exact"/>
              <w:ind w:left="0" w:right="65"/>
              <w:rPr>
                <w:sz w:val="25"/>
              </w:rPr>
            </w:pPr>
            <w:r>
              <w:rPr>
                <w:sz w:val="25"/>
              </w:rPr>
              <w:t>UBND</w:t>
            </w:r>
            <w:r>
              <w:rPr>
                <w:spacing w:val="-8"/>
                <w:sz w:val="25"/>
              </w:rPr>
              <w:t xml:space="preserve"> </w:t>
            </w:r>
            <w:r>
              <w:rPr>
                <w:sz w:val="25"/>
              </w:rPr>
              <w:t>HUYỆN</w:t>
            </w:r>
            <w:r>
              <w:rPr>
                <w:spacing w:val="-8"/>
                <w:sz w:val="25"/>
              </w:rPr>
              <w:t xml:space="preserve"> </w:t>
            </w:r>
            <w:r>
              <w:rPr>
                <w:sz w:val="25"/>
              </w:rPr>
              <w:t>THANH</w:t>
            </w:r>
            <w:r>
              <w:rPr>
                <w:spacing w:val="-9"/>
                <w:sz w:val="25"/>
              </w:rPr>
              <w:t xml:space="preserve"> </w:t>
            </w:r>
            <w:r>
              <w:rPr>
                <w:spacing w:val="-5"/>
                <w:sz w:val="25"/>
              </w:rPr>
              <w:t>OAI</w:t>
            </w:r>
          </w:p>
          <w:p w:rsidR="00FD56A1" w:rsidRDefault="00FD56A1" w:rsidP="00FA15C7">
            <w:pPr>
              <w:pStyle w:val="TableParagraph"/>
              <w:spacing w:before="5"/>
              <w:ind w:left="1" w:right="65"/>
              <w:rPr>
                <w:b/>
                <w:sz w:val="25"/>
              </w:rPr>
            </w:pPr>
            <w:r>
              <w:rPr>
                <w:b/>
                <w:noProof/>
                <w:sz w:val="25"/>
                <w:lang w:val="en-US"/>
              </w:rPr>
              <mc:AlternateContent>
                <mc:Choice Requires="wps">
                  <w:drawing>
                    <wp:anchor distT="0" distB="0" distL="114300" distR="114300" simplePos="0" relativeHeight="251659264" behindDoc="0" locked="0" layoutInCell="1" allowOverlap="1" wp14:anchorId="3C1B7300" wp14:editId="04178977">
                      <wp:simplePos x="0" y="0"/>
                      <wp:positionH relativeFrom="column">
                        <wp:posOffset>687069</wp:posOffset>
                      </wp:positionH>
                      <wp:positionV relativeFrom="paragraph">
                        <wp:posOffset>186690</wp:posOffset>
                      </wp:positionV>
                      <wp:extent cx="11715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1171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82969"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1pt,14.7pt" to="146.3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" strokecolor="#5b9bd5 [3204]" strokeweight=".5pt">
                      <v:stroke joinstyle="miter"/>
                    </v:line>
                  </w:pict>
                </mc:Fallback>
              </mc:AlternateContent>
            </w:r>
            <w:r>
              <w:rPr>
                <w:b/>
                <w:noProof/>
                <w:sz w:val="25"/>
                <w:lang w:val="en-US"/>
              </w:rPr>
              <w:t>TRƯỜNG THCS PHƯƠNG TRUNG</w:t>
            </w:r>
          </w:p>
          <w:p w:rsidR="00FD56A1" w:rsidRPr="004D2C3D" w:rsidRDefault="00FD56A1" w:rsidP="004F17BA">
            <w:pPr>
              <w:pStyle w:val="TableParagraph"/>
              <w:spacing w:before="68"/>
              <w:ind w:left="455" w:right="65"/>
              <w:rPr>
                <w:sz w:val="26"/>
                <w:lang w:val="en-US"/>
              </w:rPr>
            </w:pPr>
            <w:r>
              <w:rPr>
                <w:sz w:val="25"/>
              </w:rPr>
              <w:t>Số:</w:t>
            </w:r>
            <w:r>
              <w:rPr>
                <w:spacing w:val="-7"/>
                <w:sz w:val="25"/>
              </w:rPr>
              <w:t xml:space="preserve"> </w:t>
            </w:r>
            <w:r w:rsidR="004F17BA">
              <w:rPr>
                <w:sz w:val="26"/>
                <w:lang w:val="en-US"/>
              </w:rPr>
              <w:t>10</w:t>
            </w:r>
            <w:r>
              <w:rPr>
                <w:sz w:val="26"/>
              </w:rPr>
              <w:t xml:space="preserve"> /KH-</w:t>
            </w:r>
            <w:r>
              <w:rPr>
                <w:spacing w:val="-4"/>
                <w:sz w:val="26"/>
                <w:lang w:val="en-US"/>
              </w:rPr>
              <w:t>THCSPT</w:t>
            </w:r>
          </w:p>
        </w:tc>
        <w:tc>
          <w:tcPr>
            <w:tcW w:w="5589" w:type="dxa"/>
          </w:tcPr>
          <w:p w:rsidR="00FD56A1" w:rsidRDefault="00FD56A1" w:rsidP="00FA15C7">
            <w:pPr>
              <w:pStyle w:val="TableParagraph"/>
              <w:spacing w:line="294" w:lineRule="exact"/>
              <w:ind w:right="6"/>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rsidR="00FD56A1" w:rsidRDefault="00FD56A1" w:rsidP="00FA15C7">
            <w:pPr>
              <w:pStyle w:val="TableParagraph"/>
              <w:spacing w:after="61" w:line="320" w:lineRule="exact"/>
              <w:rPr>
                <w:b/>
                <w:sz w:val="28"/>
              </w:rPr>
            </w:pPr>
            <w:r>
              <w:rPr>
                <w:b/>
                <w:sz w:val="28"/>
              </w:rPr>
              <w:t>Độc</w:t>
            </w:r>
            <w:r>
              <w:rPr>
                <w:b/>
                <w:spacing w:val="-4"/>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 –</w:t>
            </w:r>
            <w:r>
              <w:rPr>
                <w:b/>
                <w:spacing w:val="-1"/>
                <w:sz w:val="28"/>
              </w:rPr>
              <w:t xml:space="preserve"> </w:t>
            </w:r>
            <w:r>
              <w:rPr>
                <w:b/>
                <w:sz w:val="28"/>
              </w:rPr>
              <w:t>Hạnh</w:t>
            </w:r>
            <w:r>
              <w:rPr>
                <w:b/>
                <w:spacing w:val="-2"/>
                <w:sz w:val="28"/>
              </w:rPr>
              <w:t xml:space="preserve"> </w:t>
            </w:r>
            <w:r>
              <w:rPr>
                <w:b/>
                <w:spacing w:val="-4"/>
                <w:sz w:val="28"/>
              </w:rPr>
              <w:t>phúc</w:t>
            </w:r>
          </w:p>
          <w:p w:rsidR="00FD56A1" w:rsidRDefault="00FD56A1" w:rsidP="00FA15C7">
            <w:pPr>
              <w:pStyle w:val="TableParagraph"/>
              <w:spacing w:line="20" w:lineRule="exact"/>
              <w:ind w:left="1048"/>
              <w:jc w:val="left"/>
              <w:rPr>
                <w:sz w:val="2"/>
              </w:rPr>
            </w:pPr>
            <w:r>
              <w:rPr>
                <w:noProof/>
                <w:sz w:val="2"/>
                <w:lang w:val="en-US"/>
              </w:rPr>
              <mc:AlternateContent>
                <mc:Choice Requires="wpg">
                  <w:drawing>
                    <wp:inline distT="0" distB="0" distL="0" distR="0" wp14:anchorId="16015221" wp14:editId="4BB882CC">
                      <wp:extent cx="2227580" cy="10160"/>
                      <wp:effectExtent l="9525" t="0" r="1269" b="889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7580" cy="10160"/>
                                <a:chOff x="0" y="0"/>
                                <a:chExt cx="2227580" cy="10160"/>
                              </a:xfrm>
                            </wpg:grpSpPr>
                            <wps:wsp>
                              <wps:cNvPr id="2" name="Graphic 2"/>
                              <wps:cNvSpPr/>
                              <wps:spPr>
                                <a:xfrm>
                                  <a:off x="4762" y="4762"/>
                                  <a:ext cx="2218055" cy="1270"/>
                                </a:xfrm>
                                <a:custGeom>
                                  <a:avLst/>
                                  <a:gdLst/>
                                  <a:ahLst/>
                                  <a:cxnLst/>
                                  <a:rect l="l" t="t" r="r" b="b"/>
                                  <a:pathLst>
                                    <a:path w="2218055" h="635">
                                      <a:moveTo>
                                        <a:pt x="0" y="0"/>
                                      </a:moveTo>
                                      <a:lnTo>
                                        <a:pt x="2218054" y="634"/>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BFC14A" id="Group 1" o:spid="_x0000_s1026" style="width:175.4pt;height:.8pt;mso-position-horizontal-relative:char;mso-position-vertical-relative:line" coordsize="2227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">
                      <v:shape id="Graphic 2" o:spid="_x0000_s1027" style="position:absolute;left:47;top:47;width:22181;height:13;visibility:visible;mso-wrap-style:square;v-text-anchor:top" coordsize="221805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" path="m,l2218054,634e" filled="f">
                        <v:path arrowok="t"/>
                      </v:shape>
                      <w10:anchorlock/>
                    </v:group>
                  </w:pict>
                </mc:Fallback>
              </mc:AlternateContent>
            </w:r>
          </w:p>
          <w:p w:rsidR="00FD56A1" w:rsidRDefault="00FD56A1" w:rsidP="00FA15C7">
            <w:pPr>
              <w:pStyle w:val="TableParagraph"/>
              <w:spacing w:before="34"/>
              <w:ind w:left="0"/>
              <w:jc w:val="left"/>
              <w:rPr>
                <w:sz w:val="28"/>
              </w:rPr>
            </w:pPr>
          </w:p>
          <w:p w:rsidR="00FD56A1" w:rsidRDefault="00FD56A1" w:rsidP="004F17BA">
            <w:pPr>
              <w:pStyle w:val="TableParagraph"/>
              <w:spacing w:line="302" w:lineRule="exact"/>
              <w:ind w:right="4"/>
              <w:rPr>
                <w:i/>
                <w:sz w:val="28"/>
              </w:rPr>
            </w:pPr>
            <w:r>
              <w:rPr>
                <w:i/>
                <w:sz w:val="28"/>
                <w:lang w:val="en-US"/>
              </w:rPr>
              <w:t>Phương Trung</w:t>
            </w:r>
            <w:r>
              <w:rPr>
                <w:i/>
                <w:sz w:val="28"/>
              </w:rPr>
              <w:t>,</w:t>
            </w:r>
            <w:r>
              <w:rPr>
                <w:i/>
                <w:spacing w:val="-4"/>
                <w:sz w:val="28"/>
              </w:rPr>
              <w:t xml:space="preserve"> </w:t>
            </w:r>
            <w:r>
              <w:rPr>
                <w:i/>
                <w:sz w:val="28"/>
              </w:rPr>
              <w:t>ngày</w:t>
            </w:r>
            <w:r>
              <w:rPr>
                <w:i/>
                <w:spacing w:val="-5"/>
                <w:sz w:val="28"/>
              </w:rPr>
              <w:t xml:space="preserve"> </w:t>
            </w:r>
            <w:r w:rsidR="004F17BA">
              <w:rPr>
                <w:i/>
                <w:sz w:val="28"/>
                <w:lang w:val="en-US"/>
              </w:rPr>
              <w:t>8</w:t>
            </w:r>
            <w:r>
              <w:rPr>
                <w:i/>
                <w:spacing w:val="-2"/>
                <w:sz w:val="28"/>
              </w:rPr>
              <w:t xml:space="preserve"> </w:t>
            </w:r>
            <w:r>
              <w:rPr>
                <w:i/>
                <w:sz w:val="28"/>
              </w:rPr>
              <w:t>tháng</w:t>
            </w:r>
            <w:r>
              <w:rPr>
                <w:i/>
                <w:spacing w:val="-2"/>
                <w:sz w:val="28"/>
              </w:rPr>
              <w:t xml:space="preserve"> </w:t>
            </w:r>
            <w:r>
              <w:rPr>
                <w:i/>
                <w:sz w:val="28"/>
              </w:rPr>
              <w:t>01</w:t>
            </w:r>
            <w:r>
              <w:rPr>
                <w:i/>
                <w:spacing w:val="-3"/>
                <w:sz w:val="28"/>
              </w:rPr>
              <w:t xml:space="preserve"> </w:t>
            </w:r>
            <w:r>
              <w:rPr>
                <w:i/>
                <w:sz w:val="28"/>
              </w:rPr>
              <w:t>năm</w:t>
            </w:r>
            <w:r>
              <w:rPr>
                <w:i/>
                <w:spacing w:val="-4"/>
                <w:sz w:val="28"/>
              </w:rPr>
              <w:t xml:space="preserve"> 2025</w:t>
            </w:r>
          </w:p>
        </w:tc>
      </w:tr>
    </w:tbl>
    <w:p w:rsidR="00FD56A1" w:rsidRPr="00FD56A1" w:rsidRDefault="00FD56A1" w:rsidP="00FD56A1">
      <w:pPr>
        <w:rPr>
          <w:rFonts w:ascii="Times New Roman" w:hAnsi="Times New Roman" w:cs="Times New Roman"/>
        </w:rPr>
      </w:pPr>
    </w:p>
    <w:p w:rsidR="00FD56A1" w:rsidRPr="00FD56A1" w:rsidRDefault="00FD56A1" w:rsidP="00FD56A1">
      <w:pPr>
        <w:jc w:val="center"/>
        <w:rPr>
          <w:rFonts w:ascii="Times New Roman" w:hAnsi="Times New Roman" w:cs="Times New Roman"/>
          <w:b/>
          <w:sz w:val="28"/>
          <w:szCs w:val="28"/>
        </w:rPr>
      </w:pPr>
      <w:r w:rsidRPr="00FD56A1">
        <w:rPr>
          <w:rFonts w:ascii="Times New Roman" w:hAnsi="Times New Roman" w:cs="Times New Roman"/>
          <w:b/>
          <w:sz w:val="28"/>
          <w:szCs w:val="28"/>
        </w:rPr>
        <w:t>KẾ HOẠCH</w:t>
      </w:r>
    </w:p>
    <w:p w:rsidR="00FD56A1" w:rsidRPr="00FD56A1" w:rsidRDefault="00FD56A1" w:rsidP="00FD56A1">
      <w:pPr>
        <w:jc w:val="center"/>
        <w:rPr>
          <w:rFonts w:ascii="Times New Roman" w:hAnsi="Times New Roman" w:cs="Times New Roman"/>
          <w:b/>
          <w:sz w:val="28"/>
          <w:szCs w:val="28"/>
        </w:rPr>
      </w:pPr>
      <w:r w:rsidRPr="00FD56A1">
        <w:rPr>
          <w:rFonts w:ascii="Times New Roman" w:hAnsi="Times New Roman" w:cs="Times New Roman"/>
          <w:b/>
          <w:sz w:val="28"/>
          <w:szCs w:val="28"/>
        </w:rPr>
        <w:t>Triển khai thực hiện công tác phòng, chống tham nhũng, tiêu cự</w:t>
      </w:r>
      <w:r>
        <w:rPr>
          <w:rFonts w:ascii="Times New Roman" w:hAnsi="Times New Roman" w:cs="Times New Roman"/>
          <w:b/>
          <w:sz w:val="28"/>
          <w:szCs w:val="28"/>
        </w:rPr>
        <w:t>c năm 2025</w:t>
      </w:r>
    </w:p>
    <w:p w:rsidR="00FD56A1" w:rsidRPr="00FD56A1" w:rsidRDefault="00FD56A1" w:rsidP="00FD56A1">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Căn cứ Luật phòng, chống tham nhũng (PCTN) năm 2018, Nghị định số 59/2019/NĐ- CP ngày 01/7/2019 của Chính phủ quy định chi tiết một số điều và biện pháp thi hành Luật Phòng, chống tham nhũng (Nghị định số 59/2019/NĐ-CP); Nghị định số 134/2021/NĐ-CP ngày 30/12/2021 sửa đổi, bổ sung một số điều của Nghị định 59/2019/NĐ- CP (Nghị định số 134/2021/NĐ-CP); Nghị định số 130/2020/NĐ- CP ngày 30/10/2020 của Chính phủ về kiếm soát tài sản, thu nhập của người có chức vụ, quyền hạn trong cơ quan, tổ chức, đơn vị (Nghị định số 130/2020/NĐ-CP).</w:t>
      </w:r>
    </w:p>
    <w:p w:rsidR="00FD56A1" w:rsidRPr="00FD56A1" w:rsidRDefault="00FD56A1" w:rsidP="00FD56A1">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Thực hiện Chương trình số 10-CTr/TU ngày 17/3/2021 của Thành ủy Hà Nội về nâng cao hiệu quả công tác PCTNTC, thực hành tiết kiệm, chống lãng phí giai đoạn 2021 – 2025 (Chương trình số 10-CTr/TU); Kế hoạch số 377/KH-UBND ngày 24/12/2024 của UBND thành phố Hà Nội thực hiện công tác phòng, chống tham nhũng, tiêu cực (PCTNTC) năm 2025; Kế hoạch số 409/KH-UBND ngày 27/12/2024 của UBND huyện Thanh Oai về công tác PCTNTC năm 2025. </w:t>
      </w:r>
    </w:p>
    <w:p w:rsidR="00FD56A1" w:rsidRPr="00FD56A1" w:rsidRDefault="00FD56A1" w:rsidP="00FD56A1">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Thực hiện Kế hoạch số 04/KH-GDĐT ngày 03 tháng 01 năm 2025 của Phòng GD&amp;ĐT huyện Thanh Oai về Kế hoạch triển khai thực hiện công tác phòng, chống tham nhũng, tiêu cực năm 2025.</w:t>
      </w:r>
    </w:p>
    <w:p w:rsidR="00FD56A1" w:rsidRPr="00FD56A1" w:rsidRDefault="00FD56A1" w:rsidP="00FD56A1">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Trường THCS Phương Trung xây dựng kế hoạch thực hiện công tác PCTNTC năm 2025 như sau:</w:t>
      </w:r>
    </w:p>
    <w:p w:rsidR="00FD56A1" w:rsidRPr="00FD56A1" w:rsidRDefault="00FD56A1" w:rsidP="00D66548">
      <w:pPr>
        <w:spacing w:after="0" w:line="288" w:lineRule="auto"/>
        <w:ind w:firstLine="720"/>
        <w:jc w:val="both"/>
        <w:rPr>
          <w:rFonts w:ascii="Times New Roman" w:hAnsi="Times New Roman" w:cs="Times New Roman"/>
          <w:b/>
          <w:sz w:val="28"/>
          <w:szCs w:val="28"/>
        </w:rPr>
      </w:pPr>
      <w:r w:rsidRPr="00FD56A1">
        <w:rPr>
          <w:rFonts w:ascii="Times New Roman" w:hAnsi="Times New Roman" w:cs="Times New Roman"/>
          <w:b/>
          <w:sz w:val="28"/>
          <w:szCs w:val="28"/>
        </w:rPr>
        <w:t>I. MỤC ĐÍCH YÊU CẦU</w:t>
      </w:r>
    </w:p>
    <w:p w:rsidR="00FD56A1" w:rsidRPr="00FD56A1" w:rsidRDefault="00FD56A1" w:rsidP="00D66548">
      <w:pPr>
        <w:spacing w:after="0" w:line="288" w:lineRule="auto"/>
        <w:ind w:firstLine="720"/>
        <w:jc w:val="both"/>
        <w:rPr>
          <w:rFonts w:ascii="Times New Roman" w:hAnsi="Times New Roman" w:cs="Times New Roman"/>
          <w:b/>
          <w:sz w:val="28"/>
          <w:szCs w:val="28"/>
        </w:rPr>
      </w:pPr>
      <w:r w:rsidRPr="00FD56A1">
        <w:rPr>
          <w:rFonts w:ascii="Times New Roman" w:hAnsi="Times New Roman" w:cs="Times New Roman"/>
          <w:b/>
          <w:sz w:val="28"/>
          <w:szCs w:val="28"/>
        </w:rPr>
        <w:t>1. Mục đích</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Tăng cường hiệu quả công tác lãnh đạo, chỉ đạo thực hiện của cấp ủy của nhà trường về công tác PCTNTC.</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Nâng cao nhận thức, trách nhiệm của cán bộ, đảng viên, công chức, viên chức; phát huy vai trò, trách nhiệm trong công tác PCTNTC.</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Triển khai đồng bộ, có hiệu quả các biện pháp PCTNTC; thực hiện tốt các nhiệm vụ, giải pháp PCTNTC theo đúng đường lối, chủ trương của Đảng, chính sách pháp luật của Nhà nước. Tăng cường thanh tra, kiểm tra, giám sát, phát hiện, ngăn chặn và kịp thời xử lý nghiêm minh các hành vi, vụ việc, vụ án tham nhũng, thu hồi tài sản tham nhũng theo quy định; kịp thời ngăn chặn, xử lý, đẩy lùi tham </w:t>
      </w:r>
      <w:r w:rsidRPr="00FD56A1">
        <w:rPr>
          <w:rFonts w:ascii="Times New Roman" w:hAnsi="Times New Roman" w:cs="Times New Roman"/>
          <w:sz w:val="28"/>
          <w:szCs w:val="28"/>
        </w:rPr>
        <w:lastRenderedPageBreak/>
        <w:t>nhũng, góp phần giữ vững ổn định chính trị - xã hội, nâng cao hiệu quả quản lý nhà nước trong lĩnh vực giáo dục.</w:t>
      </w:r>
    </w:p>
    <w:p w:rsidR="00FD56A1" w:rsidRPr="00DA387F" w:rsidRDefault="00FD56A1" w:rsidP="00D66548">
      <w:pPr>
        <w:spacing w:after="0" w:line="288" w:lineRule="auto"/>
        <w:ind w:firstLine="720"/>
        <w:jc w:val="both"/>
        <w:rPr>
          <w:rFonts w:ascii="Times New Roman" w:hAnsi="Times New Roman" w:cs="Times New Roman"/>
          <w:b/>
          <w:sz w:val="28"/>
          <w:szCs w:val="28"/>
        </w:rPr>
      </w:pPr>
      <w:r w:rsidRPr="00DA387F">
        <w:rPr>
          <w:rFonts w:ascii="Times New Roman" w:hAnsi="Times New Roman" w:cs="Times New Roman"/>
          <w:b/>
          <w:sz w:val="28"/>
          <w:szCs w:val="28"/>
        </w:rPr>
        <w:t>2. Yêu cầu</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Triển khai thực hiện kịp thời có hiệu quả các quy định của pháp luật, Chỉ thị, Nghị quyết, văn bản chỉ đạo của Đảng và Nhà nước về PCTNTC.</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Cấp ủy của nhà trường xác định PCTNTC là một trong những nhiệm vụ trọng tâm, thường xuyên, lâu dài và là một trong những tiêu chí để đánh giá việc hoàn thành nhiệm vụ của nhà trườ</w:t>
      </w:r>
      <w:r>
        <w:rPr>
          <w:rFonts w:ascii="Times New Roman" w:hAnsi="Times New Roman" w:cs="Times New Roman"/>
          <w:sz w:val="28"/>
          <w:szCs w:val="28"/>
        </w:rPr>
        <w:t xml:space="preserve">ng và </w:t>
      </w:r>
      <w:r w:rsidRPr="00FD56A1">
        <w:rPr>
          <w:rFonts w:ascii="Times New Roman" w:hAnsi="Times New Roman" w:cs="Times New Roman"/>
          <w:sz w:val="28"/>
          <w:szCs w:val="28"/>
        </w:rPr>
        <w:t>cán bộ, công chức, viên chức hàng năm; gắn PCTNTC với việc thực hành tiết kiệm, chống lãng phí và thực hiện Chương trình số 10-CTr/TU; công tác xây dựng, chỉnh đốn Đảng; học tập và làm theo tư tưởng, đạo đức, phong cách Hồ Chí Minh; chống suy thoái về tư tưởng, đạo đức, lối sống, “tự diễn biến”, “tự chuyển hóa” trong nội bộ. Xây dựng văn hóa công sở, trường học, văn hóa tiết kiệm, không tham nhũng trong cán bộ, đảng viên, công chức, viên chức; đảm bảo việc tham gia tích cực của cán bộ, đảng viên, công chức, viên chức ngành GDĐT trong việc phát hiện, xử lý kịp thời các hành vi vi phạm tham nhũng, tiêu cực.</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Xác định trách nhiệm của cấp ủy đảng là trách nhiệm của người đứng đầ</w:t>
      </w:r>
      <w:r>
        <w:rPr>
          <w:rFonts w:ascii="Times New Roman" w:hAnsi="Times New Roman" w:cs="Times New Roman"/>
          <w:sz w:val="28"/>
          <w:szCs w:val="28"/>
        </w:rPr>
        <w:t xml:space="preserve">u nhà </w:t>
      </w:r>
      <w:r w:rsidRPr="00FD56A1">
        <w:rPr>
          <w:rFonts w:ascii="Times New Roman" w:hAnsi="Times New Roman" w:cs="Times New Roman"/>
          <w:sz w:val="28"/>
          <w:szCs w:val="28"/>
        </w:rPr>
        <w:t>trường trong công tác PCTNTC; nâng cao hiệu quả trong việc thực hiện đồng bộ các giải pháp phòng ngừa tham nhũng, lãng phí, tiêu cực; tăng cường thanh tra, kiểm tra, giám sát kịp thời phát hiện, xử lý nghiêm minh đối với những người có hành vi tham nhũng, bao che, tiếp tay cho tham nhũng; ngăn chặn, xử lý, đẩy lùi các hiện tượng, hành vi vi phạm, nhũng nhiễu, tiêu cực.</w:t>
      </w:r>
    </w:p>
    <w:p w:rsidR="00FD56A1" w:rsidRPr="00DA387F" w:rsidRDefault="00FD56A1" w:rsidP="00D66548">
      <w:pPr>
        <w:spacing w:after="0" w:line="288" w:lineRule="auto"/>
        <w:ind w:firstLine="720"/>
        <w:jc w:val="both"/>
        <w:rPr>
          <w:rFonts w:ascii="Times New Roman" w:hAnsi="Times New Roman" w:cs="Times New Roman"/>
          <w:b/>
          <w:sz w:val="28"/>
          <w:szCs w:val="28"/>
        </w:rPr>
      </w:pPr>
      <w:r w:rsidRPr="00DA387F">
        <w:rPr>
          <w:rFonts w:ascii="Times New Roman" w:hAnsi="Times New Roman" w:cs="Times New Roman"/>
          <w:b/>
          <w:sz w:val="28"/>
          <w:szCs w:val="28"/>
        </w:rPr>
        <w:t>II. NHIỆM VỤ, GIẢI PHÁP</w:t>
      </w:r>
    </w:p>
    <w:p w:rsidR="00FD56A1" w:rsidRPr="00DA387F" w:rsidRDefault="00FD56A1" w:rsidP="00D66548">
      <w:pPr>
        <w:spacing w:after="0" w:line="288" w:lineRule="auto"/>
        <w:ind w:firstLine="720"/>
        <w:jc w:val="both"/>
        <w:rPr>
          <w:rFonts w:ascii="Times New Roman" w:hAnsi="Times New Roman" w:cs="Times New Roman"/>
          <w:b/>
          <w:sz w:val="28"/>
          <w:szCs w:val="28"/>
        </w:rPr>
      </w:pPr>
      <w:r w:rsidRPr="00DA387F">
        <w:rPr>
          <w:rFonts w:ascii="Times New Roman" w:hAnsi="Times New Roman" w:cs="Times New Roman"/>
          <w:b/>
          <w:sz w:val="28"/>
          <w:szCs w:val="28"/>
        </w:rPr>
        <w:t>1. Triển khai thực hiện đồng bộ các chủ trương, chính sách, pháp luật về phòng, chống tham nhũng, tiêu cực trong cơ quan, tổ chức, đơn vị.</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Triển khai thực hiện đồng bộ các chủ trương, chính sách, pháp luật về phòng, chống tham nhũng, tiêu cực của Trung ương, thành phố về công tác PCTNTC như: Kết luận số 10-KL/TW ngày 26/12/2016 của Bộ Chính trị về việc tiếp tục thực hiện Nghị quyết Trung ương 3 Khóa X về tăng cường sự lãnh đạo của Đảng đối với công tác phòng, chống tham nhũng, lãng phí; Chỉ thị số 27-CT/TW ngày 10/01/2019 của Bộ Chính trị về bảo vệ người phát hiện, tố giáo, đấu tranh chống tham nhũng, lãng phí, tiêu cực; Chỉ thị số 04-CT/TW ngày 02/6/2021 của Ban bí thư về tăng cường sự lãnh đạo của Đảng đối với công tác thu hồi tài sản trong các vụ án hình sự về tham nhũng, kinh tế; Kết luận số 05 KL/TW ngày 03/6/2021 của Ban Bí thư về việc tiếp tục thực hiện Chỉ thị số 50 CT/TW ngày 07/12/2015 của Bộ Chính trị về tăng cường sự lãnh đạo của Đảng đối với công tác phát hiện, xử lý vụ việc, vụ án tham nhũng; Kết luận số 12 KL/TW ngày </w:t>
      </w:r>
      <w:r w:rsidRPr="00FD56A1">
        <w:rPr>
          <w:rFonts w:ascii="Times New Roman" w:hAnsi="Times New Roman" w:cs="Times New Roman"/>
          <w:sz w:val="28"/>
          <w:szCs w:val="28"/>
        </w:rPr>
        <w:lastRenderedPageBreak/>
        <w:t>06/4/2022 của Bộ Chính trị về tiếp tục tăng cường sự lãnh đạo của Đảng đối với công tác phòng, chống tham nhũng, tiêu cực; Chỉ thị số 12/CT TTg ngày 28/4/2016 của Thủ tướng Chính phủ về tăng cường công tác phát hiện, xử lý vụ việc, vụ án tham nhũng; Chương trình số 10-CTr/TU ngày 17/3/2021 của Thành ủy về “Nâng cao hiệu quả công tác phòng, chống tham nhũng; thực hành tiết kiệm, chống lãng phí giai đoạn 2021-2025”; Kết luận 01 KL/TW ngày 18/5/2021 của Bộ Chính trị về “Tiếp tục thực hiện Chỉ thị số 05 CT/TW, ngày 15/5/2016 của Bộ Chính trị khóa XII về đẩy mạnh học tập và làm theo tư tưởng, đạo đức, phong cách Hồ Chí Minh”; Quy định số 08-QĐ/TW ngày 25/10/2018 của Ban Chấp hành Trung ương về trách nhiệm nêu gương đối với người đứng đầu các cấp, các ngành, cơ quan, đơn vị và kỷ luật, kỷ cương hành chính. Chú trọng quán triệt, tuyên truyền sâu, rộng các Quy định của Bộ Chính trị: số 55-QĐ/TW ngày 19/12/2016 về một số việc cần làm ngay để tăng cường vai trò nêu gương của cán bộ, đảng viên; số 205-QĐ/TW ngày 23/9/2019 của Bộ Chính trị về kiểm soát quyền lực trong công tác cán bộ và chống chạy chức, chạy quyền; Chỉ thị số 24-CT/TU ngày 07/8/2023 của Ban Thườ</w:t>
      </w:r>
      <w:r>
        <w:rPr>
          <w:rFonts w:ascii="Times New Roman" w:hAnsi="Times New Roman" w:cs="Times New Roman"/>
          <w:sz w:val="28"/>
          <w:szCs w:val="28"/>
        </w:rPr>
        <w:t xml:space="preserve">ng </w:t>
      </w:r>
      <w:r w:rsidRPr="00FD56A1">
        <w:rPr>
          <w:rFonts w:ascii="Times New Roman" w:hAnsi="Times New Roman" w:cs="Times New Roman"/>
          <w:sz w:val="28"/>
          <w:szCs w:val="28"/>
        </w:rPr>
        <w:t>vụ Thành ủy về “Tăng cường kỷ cương, kỷ luật và trách nhiệm giải quyết công việc trong hệ thống chính trị Thành phố Hà Nội; Chỉ thị số 26/CT-TTg ngày 20/10/2023 của Thủ tướng Chính phủ về việc chấn chỉnh, tăng cường công tác thanh tra, kiểm tra, giám sát hoạt động công vụ; Quy định 131-QĐ/TW ngày 27/10/2023 của Bộ Chính trị về kiểm soát quyền lực, phòng chống tham nhũng, tiêu cực trong công tác kiểm tra, giám sát, thi hành kỷ luật đảng và trong hoạt động thanh tra, kiểm toán; Quy định 144-QĐ/TW ngày 09/5/2024 quy định chuẩn mực đạo đức cách mạng của cán bộ, đảng viên giai đoạn mới.</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Tiếp tục thực hiện nghiêm các quy định của Luật phòng, chống tham nhũng và các Nghị định, Thông tư hướng dẫn thi hành; các văn bản của UBND Thành phố: Chỉ thị số 09/CT-UBND ngày 13/8/2024 về nâng cao hiệu lực, hiệu quả trong công tác PCTNTC, Công điện số 263/CĐ-UBND ngày 04/9/2024 về tăng cường thực hiện PCTNTC trong lĩnh vực đầu tư xây dựng.. .nhằm bảo đảm kịp thời, đồng bộ, thống nhất và hiệu lực, hiệu quả các giải pháp phòng ngừa tham nhũng; tiếp tục triển khai thi hành quy định mới về kê khai tài sản, thu nhập, kiểm tra, xác minh tài sản thu nhập; kiểm soát xung đột lợi ích, phòng chống tham nhũng khu vực ngoài nhà nước, thanh tra phát hiện xử lý tham nhũng. tập trung xử lý nghiêm, ngăn chặn có hiệu quả tình trạng nhũng nhiễu, gây phiền hà cho người dân và doanh nghiệp trong giải quyết công việc.</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Thường xuyên kiểm tra, rà soát, tham mưu đề xuất cơ quan có thẩm quyền xây dựng, sửa đổi, bổ sung, hoàn thiện hệ thống văn bản quy phạm pháp luật, </w:t>
      </w:r>
      <w:r w:rsidRPr="00FD56A1">
        <w:rPr>
          <w:rFonts w:ascii="Times New Roman" w:hAnsi="Times New Roman" w:cs="Times New Roman"/>
          <w:sz w:val="28"/>
          <w:szCs w:val="28"/>
        </w:rPr>
        <w:lastRenderedPageBreak/>
        <w:t>hoàn thiện cơ chế, chính sách đảm bảo sự thống nhất, chặt chẽ, xuyên suốt để tạo hành lang pháp lý chặt chẽ, đồng bộ làm cơ sở thực hiện hiệu quả quản lý nhà nước, đặc biệt là công tác PCTNTC trong lĩnh vực GDĐT.</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Nâng cao hiệu quả trong việc thực hiện quy định về việc cung cấp thông tin và tăng cường công tác phối hợp giữa các cơ quan, đơn vị, trường học; các tổ chức, đoàn thể trong công tác PCTNTC.</w:t>
      </w:r>
    </w:p>
    <w:p w:rsidR="00FD56A1" w:rsidRPr="00DA387F" w:rsidRDefault="00FD56A1" w:rsidP="00D66548">
      <w:pPr>
        <w:spacing w:after="0" w:line="288" w:lineRule="auto"/>
        <w:ind w:firstLine="720"/>
        <w:jc w:val="both"/>
        <w:rPr>
          <w:rFonts w:ascii="Times New Roman" w:hAnsi="Times New Roman" w:cs="Times New Roman"/>
          <w:b/>
          <w:sz w:val="28"/>
          <w:szCs w:val="28"/>
        </w:rPr>
      </w:pPr>
      <w:r w:rsidRPr="00DA387F">
        <w:rPr>
          <w:rFonts w:ascii="Times New Roman" w:hAnsi="Times New Roman" w:cs="Times New Roman"/>
          <w:b/>
          <w:sz w:val="28"/>
          <w:szCs w:val="28"/>
        </w:rPr>
        <w:t>2. Đẩy mạnh, nâng cao chất lượng, hiệu quả công tác tuyên truyền về PCTNTC trong lĩnh vực GDĐT.</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Tiếp tục đẩy mạnh, nâng cao chất lượng, hiệu quả công tác tuyên truyền, giáo dục, nâng cao nhận thức, trách nhiệm, kiên trì xây dựng văn hóa tiết kiệm, liêm chính, không tham nhũng, tiêu cực trong đội ngũ cán bộ, đảng viên và Nhân dân; đề cao sự gương mẫu, quyết liệt, nói đi đôi với làm của người đứng đầu và tập thể lãnh đạo các cấp, cơ quan, tổ chức, đơn vị trong PCTNTC.</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Tiếp tục triển khai thực hiện hiệu quả công tác tuyên truyền, phổ biến, giáo dục pháp luật về PCTNTC với nhiều hình thức phong phú, đa dạng, phù hợp với các đối tượng để nâng cao sự hiểu biết, ý thức pháp luật trong cán bộ, công chức, viên chức, người lao động và học sinh. Chủ động lựa chọn nội dung, hình thức tuyên truyền phù hợp với từng đối tượng và tình hình nhiệm vụ tại cơ quan, đơn vị, trường học bảo đảm hiệu quả, thiết thực như: Hoạt động văn nghệ, thông qua các hội nghị, sinh hoạt chi bộ, họp cơ quan, cổng thông tin điện tử…</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Tiếp tục thực hiện Chỉ thị số 10/CT-TTg ngày 12/6/2013 của Thủ tướng Chính phủ về việc đưa nội dung PCTNTC vào giảng dạy tại các cơ sở</w:t>
      </w:r>
      <w:r>
        <w:rPr>
          <w:rFonts w:ascii="Times New Roman" w:hAnsi="Times New Roman" w:cs="Times New Roman"/>
          <w:sz w:val="28"/>
          <w:szCs w:val="28"/>
        </w:rPr>
        <w:t xml:space="preserve"> GDĐT</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Triển khai thực hiện Nghị quyết số 11/NQ-CP ngày 11/10/2023 của Chính phủ về ban hành Chiến lược quốc gia về phòng, chống tham nhũng, tiêu cực đến năm 2030; Kế hoạch số 296/KH-UBND ngày 14/12/2023 của UBND Thành phố về thực hiện Chiến lược Quốc gia về phòng, chống tham nhũng, tiêu cực đến năm 2030 trên địa bàn thành phố Hà Nội trong lĩnh vực GDĐT;</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Triển khai thực hiện hiệu quả, kịp thời Chương trình công tác của Ban Chỉ đạo Trung ương; Ban Chỉ đạo Thành ủy về phòng, chống tham nhũng, tiêu cực, Ban Chỉ đạo về thực hiện các biện pháp phòng, chống lãng phí của UBND Thành phố theo Quyết định số 6037/QĐ-UBND ngày 20/11/2024 của UBND Thành phố; nâng cao trách nhiệm của người đứng đầu và tập thể lãnh đạo các cấp, cơ quan, tổ chức, đơn vị trong PCTNTC.</w:t>
      </w:r>
    </w:p>
    <w:p w:rsidR="00DA387F" w:rsidRPr="00DA387F" w:rsidRDefault="00FD56A1" w:rsidP="00D66548">
      <w:pPr>
        <w:spacing w:after="0" w:line="288" w:lineRule="auto"/>
        <w:ind w:firstLine="720"/>
        <w:jc w:val="both"/>
        <w:rPr>
          <w:rFonts w:ascii="Times New Roman" w:hAnsi="Times New Roman" w:cs="Times New Roman"/>
          <w:b/>
          <w:sz w:val="28"/>
          <w:szCs w:val="28"/>
        </w:rPr>
      </w:pPr>
      <w:r w:rsidRPr="00DA387F">
        <w:rPr>
          <w:rFonts w:ascii="Times New Roman" w:hAnsi="Times New Roman" w:cs="Times New Roman"/>
          <w:b/>
          <w:sz w:val="28"/>
          <w:szCs w:val="28"/>
        </w:rPr>
        <w:t>3. Nâng cao vai trò, trách nhiệm của cán bộ công chức, viên chức</w:t>
      </w:r>
      <w:r w:rsidR="00DA387F">
        <w:rPr>
          <w:rFonts w:ascii="Times New Roman" w:hAnsi="Times New Roman" w:cs="Times New Roman"/>
          <w:b/>
          <w:sz w:val="28"/>
          <w:szCs w:val="28"/>
        </w:rPr>
        <w:t xml:space="preserve"> trong nhà trường.</w:t>
      </w:r>
    </w:p>
    <w:p w:rsidR="00FD56A1" w:rsidRPr="00FD56A1" w:rsidRDefault="00FD56A1" w:rsidP="00D6654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Hiệu trưởng nhà trường</w:t>
      </w:r>
      <w:r w:rsidRPr="00FD56A1">
        <w:rPr>
          <w:rFonts w:ascii="Times New Roman" w:hAnsi="Times New Roman" w:cs="Times New Roman"/>
          <w:sz w:val="28"/>
          <w:szCs w:val="28"/>
        </w:rPr>
        <w:t xml:space="preserve"> tăng cường công tác lãnh đạo, chỉ đạo thực hiện các chủ trương, chính sách, pháp luật về PCTNTC; triển khai thực hiện hiệu quả </w:t>
      </w:r>
      <w:r w:rsidRPr="00FD56A1">
        <w:rPr>
          <w:rFonts w:ascii="Times New Roman" w:hAnsi="Times New Roman" w:cs="Times New Roman"/>
          <w:sz w:val="28"/>
          <w:szCs w:val="28"/>
        </w:rPr>
        <w:lastRenderedPageBreak/>
        <w:t>Quy định số 08-QĐ/TW ngày 25/10/2018 của Ban Chấp hành Trung ương về trách nhiệm nêu gương đối với người đứng đầu các cấp, các ngành, cơ quan, đơn vị và kỷ luật, kỷ cương hành chính. Chú trọng quán triệt, tuyên truyền sâu, rộng các Quy định của Bộ Chính trị: số 55-QĐ/TW ngày 19/12/2016 về một số việc cần làm ngay để tăng cường vai trò nêu gương của cán bộ, đảng viên; số 205-QĐ/TW ngày 23/9/2019 của Bộ Chính trị về kiểm soát quyền lực trong công tác cán bộ và chống chạy chức, chạy quyền; Chỉ thị số 24- CT/TU ngày 07/8/2023 của Ban Thường vụ Thành ủy về “Tăng cường kỷ cương, kỷ luật và trách nhiệm giải quyết công việc trong hệ thống chính trị Thành phố Hà Nội</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Nêu cao tính tiền phong, gương mẫu của cán bộ đảng viên, công chức, viên chức, đặc biệt là người đứng </w:t>
      </w:r>
      <w:r w:rsidR="0036245C">
        <w:rPr>
          <w:rFonts w:ascii="Times New Roman" w:hAnsi="Times New Roman" w:cs="Times New Roman"/>
          <w:sz w:val="28"/>
          <w:szCs w:val="28"/>
        </w:rPr>
        <w:t>nhà trường</w:t>
      </w:r>
      <w:bookmarkStart w:id="0" w:name="_GoBack"/>
      <w:bookmarkEnd w:id="0"/>
      <w:r w:rsidRPr="00FD56A1">
        <w:rPr>
          <w:rFonts w:ascii="Times New Roman" w:hAnsi="Times New Roman" w:cs="Times New Roman"/>
          <w:sz w:val="28"/>
          <w:szCs w:val="28"/>
        </w:rPr>
        <w:t xml:space="preserve"> trong việc thực hiện các biện pháp phòng, ngừa tham nhũng, tiêu cực; thực hiện quy tắc ứng xử, đạo đức nghề nghiệp; đề cao vai trò, trách nhiệm của người đứng đầu trong việc chấp hành, thực hiện các quy định về phòng, chống tham nhũng tại cơ quan, đơn vị, trường học, phải chịu trách nhiệm khi xảy ra tham nhũng, vi phạm tại cơ quan, đơn vị do mình quản lý.</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Tăng cường kiểm tra, giám sát trong nội bộ </w:t>
      </w:r>
      <w:r>
        <w:rPr>
          <w:rFonts w:ascii="Times New Roman" w:hAnsi="Times New Roman" w:cs="Times New Roman"/>
          <w:sz w:val="28"/>
          <w:szCs w:val="28"/>
        </w:rPr>
        <w:t>nhà trường</w:t>
      </w:r>
      <w:r w:rsidRPr="00FD56A1">
        <w:rPr>
          <w:rFonts w:ascii="Times New Roman" w:hAnsi="Times New Roman" w:cs="Times New Roman"/>
          <w:sz w:val="28"/>
          <w:szCs w:val="28"/>
        </w:rPr>
        <w:t>; nâng cao hiệu quả công tác kiểm tra, giám sát việc thực hiện công tác phòng, chống tham nhũng; chỉ đạo xử lý kịp thời, nghiêm minh các vụ việc phát sinh phức tạp, dư luận xã hội quan tâm theo quy định của pháp luật.</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Thực hiện chặt chẽ công tác phối hợp nâng cao trách nhiệm của người đứng đầu </w:t>
      </w:r>
      <w:r>
        <w:rPr>
          <w:rFonts w:ascii="Times New Roman" w:hAnsi="Times New Roman" w:cs="Times New Roman"/>
          <w:sz w:val="28"/>
          <w:szCs w:val="28"/>
        </w:rPr>
        <w:t xml:space="preserve">nhà trường </w:t>
      </w:r>
      <w:r w:rsidRPr="00FD56A1">
        <w:rPr>
          <w:rFonts w:ascii="Times New Roman" w:hAnsi="Times New Roman" w:cs="Times New Roman"/>
          <w:sz w:val="28"/>
          <w:szCs w:val="28"/>
        </w:rPr>
        <w:t xml:space="preserve">và toàn thể cán bộ công chức, viên chức trong việc thực hiện đúng các quy định về PCTNTC; xử lý nghiêm, triệt để các hành vi, vụ việc tham nhũng. Thực hiện nghiêm các quy định của pháp luật về xử lý trách nhiệm người đứng đầu </w:t>
      </w:r>
      <w:r>
        <w:rPr>
          <w:rFonts w:ascii="Times New Roman" w:hAnsi="Times New Roman" w:cs="Times New Roman"/>
          <w:sz w:val="28"/>
          <w:szCs w:val="28"/>
        </w:rPr>
        <w:t>nhà</w:t>
      </w:r>
      <w:r w:rsidRPr="00FD56A1">
        <w:rPr>
          <w:rFonts w:ascii="Times New Roman" w:hAnsi="Times New Roman" w:cs="Times New Roman"/>
          <w:sz w:val="28"/>
          <w:szCs w:val="28"/>
        </w:rPr>
        <w:t xml:space="preserve"> trường khi để xảy ra tham nhũng tại cơ quan, đơn vị theo quy định. Xây dựng văn hóa tiết kiệm, liêm chính, không tham nhũng, tiêu cực trong đội ngũ cán bộ, đảng viên, giáo viên, nhân viên, người lao độ</w:t>
      </w:r>
      <w:r>
        <w:rPr>
          <w:rFonts w:ascii="Times New Roman" w:hAnsi="Times New Roman" w:cs="Times New Roman"/>
          <w:sz w:val="28"/>
          <w:szCs w:val="28"/>
        </w:rPr>
        <w:t>ng.</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Tập trung giải quyết kịp thời các vụ việc tố cáo hành vi tham nhũng thuộc thẩm quyền, thông tin phản ánh tố cáo về tham nhũng trong nội bộ cơ quan, tổ chức, trường học. Kịp thời biểu dương, khen thưởng, bảo vệ người tố cáo, tố giác hành vi tham nhũng theo quy định.</w:t>
      </w:r>
    </w:p>
    <w:p w:rsidR="00FD56A1" w:rsidRPr="00542B61" w:rsidRDefault="00FD56A1" w:rsidP="00D66548">
      <w:pPr>
        <w:spacing w:after="0" w:line="288" w:lineRule="auto"/>
        <w:ind w:firstLine="720"/>
        <w:jc w:val="both"/>
        <w:rPr>
          <w:rFonts w:ascii="Times New Roman" w:hAnsi="Times New Roman" w:cs="Times New Roman"/>
          <w:b/>
          <w:sz w:val="28"/>
          <w:szCs w:val="28"/>
        </w:rPr>
      </w:pPr>
      <w:r w:rsidRPr="00542B61">
        <w:rPr>
          <w:rFonts w:ascii="Times New Roman" w:hAnsi="Times New Roman" w:cs="Times New Roman"/>
          <w:b/>
          <w:sz w:val="28"/>
          <w:szCs w:val="28"/>
        </w:rPr>
        <w:t>4.Thực hiện nghiêm công tác kê khai, kiểm soát minh bạch tài sản, thu nhập để phòng ngừa tham nhũng</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Thực hiện đồng bộ, hiệu quả các giải pháp phòng ngừa tham nhũng, tiêu cực, các quy định về công khai, minh bạch; kiểm soát xung đột lợi ích trong hoạt động của </w:t>
      </w:r>
      <w:r>
        <w:rPr>
          <w:rFonts w:ascii="Times New Roman" w:hAnsi="Times New Roman" w:cs="Times New Roman"/>
          <w:sz w:val="28"/>
          <w:szCs w:val="28"/>
        </w:rPr>
        <w:t>nhà</w:t>
      </w:r>
      <w:r w:rsidRPr="00FD56A1">
        <w:rPr>
          <w:rFonts w:ascii="Times New Roman" w:hAnsi="Times New Roman" w:cs="Times New Roman"/>
          <w:sz w:val="28"/>
          <w:szCs w:val="28"/>
        </w:rPr>
        <w:t xml:space="preserve"> trường; cải cách hành chính, đổi mới công nghệ quản lý. Tiến hành thực hiện công tác kê khai tài sản, thu nhập theo quy định, Thực hiện công khai, minh bạch trong hoạt động của </w:t>
      </w:r>
      <w:r>
        <w:rPr>
          <w:rFonts w:ascii="Times New Roman" w:hAnsi="Times New Roman" w:cs="Times New Roman"/>
          <w:sz w:val="28"/>
          <w:szCs w:val="28"/>
        </w:rPr>
        <w:t>nhà</w:t>
      </w:r>
      <w:r w:rsidRPr="00FD56A1">
        <w:rPr>
          <w:rFonts w:ascii="Times New Roman" w:hAnsi="Times New Roman" w:cs="Times New Roman"/>
          <w:sz w:val="28"/>
          <w:szCs w:val="28"/>
        </w:rPr>
        <w:t xml:space="preserve"> trường học đặc biệt trong quản lý và thực hiện </w:t>
      </w:r>
      <w:r w:rsidRPr="00FD56A1">
        <w:rPr>
          <w:rFonts w:ascii="Times New Roman" w:hAnsi="Times New Roman" w:cs="Times New Roman"/>
          <w:sz w:val="28"/>
          <w:szCs w:val="28"/>
        </w:rPr>
        <w:lastRenderedPageBreak/>
        <w:t xml:space="preserve">quy hoạch, kế hoạch sử dụng tài chính ngân sách, tổ chức cán bộ... Xây dựng và thực hiện định mức, tiêu chuẩn, chế độ; đẩy mạnh cải cách hành chính, ứng dụng công nghệ thông tin; kiểm soát tài sản, thu nhập của người có chức vụ, quyền hạn trong </w:t>
      </w:r>
      <w:r w:rsidR="00D66548">
        <w:rPr>
          <w:rFonts w:ascii="Times New Roman" w:hAnsi="Times New Roman" w:cs="Times New Roman"/>
          <w:sz w:val="28"/>
          <w:szCs w:val="28"/>
        </w:rPr>
        <w:t>nhà trường</w:t>
      </w:r>
      <w:r w:rsidRPr="00FD56A1">
        <w:rPr>
          <w:rFonts w:ascii="Times New Roman" w:hAnsi="Times New Roman" w:cs="Times New Roman"/>
          <w:sz w:val="28"/>
          <w:szCs w:val="28"/>
        </w:rPr>
        <w:t xml:space="preserve">, </w:t>
      </w:r>
      <w:r w:rsidR="00D66548">
        <w:rPr>
          <w:rFonts w:ascii="Times New Roman" w:hAnsi="Times New Roman" w:cs="Times New Roman"/>
          <w:sz w:val="28"/>
          <w:szCs w:val="28"/>
        </w:rPr>
        <w:t>nhà trường</w:t>
      </w:r>
      <w:r w:rsidRPr="00FD56A1">
        <w:rPr>
          <w:rFonts w:ascii="Times New Roman" w:hAnsi="Times New Roman" w:cs="Times New Roman"/>
          <w:sz w:val="28"/>
          <w:szCs w:val="28"/>
        </w:rPr>
        <w:t xml:space="preserve"> thực hiện tốt các văn bản chỉ đạo của Thành phố và thực hiện chuyển đổi vị trí công tác theo Luật Phòng, chống tham nhũng và Nghị định số 59/2019/NĐ-CP ngày 01/7/2019 của Chính phủ, Nghị định 130/NĐ-CP ngày 30/10/2020 của Chính phủ.</w:t>
      </w:r>
    </w:p>
    <w:p w:rsidR="00FD56A1" w:rsidRPr="00542B61" w:rsidRDefault="00D66548" w:rsidP="00542B61">
      <w:pPr>
        <w:spacing w:after="0" w:line="288" w:lineRule="auto"/>
        <w:ind w:firstLine="720"/>
        <w:jc w:val="both"/>
        <w:rPr>
          <w:rFonts w:ascii="Times New Roman" w:hAnsi="Times New Roman" w:cs="Times New Roman"/>
          <w:b/>
          <w:sz w:val="28"/>
          <w:szCs w:val="28"/>
        </w:rPr>
      </w:pPr>
      <w:r w:rsidRPr="00542B61">
        <w:rPr>
          <w:rFonts w:ascii="Times New Roman" w:hAnsi="Times New Roman" w:cs="Times New Roman"/>
          <w:b/>
          <w:sz w:val="28"/>
          <w:szCs w:val="28"/>
        </w:rPr>
        <w:t xml:space="preserve">5. </w:t>
      </w:r>
      <w:r w:rsidR="00FD56A1" w:rsidRPr="00542B61">
        <w:rPr>
          <w:rFonts w:ascii="Times New Roman" w:hAnsi="Times New Roman" w:cs="Times New Roman"/>
          <w:b/>
          <w:sz w:val="28"/>
          <w:szCs w:val="28"/>
        </w:rPr>
        <w:t>Tăng cường công tác thanh tra, kiểm tra trách nhiệm, giám sát việc thự</w:t>
      </w:r>
      <w:r w:rsidR="00542B61">
        <w:rPr>
          <w:rFonts w:ascii="Times New Roman" w:hAnsi="Times New Roman" w:cs="Times New Roman"/>
          <w:b/>
          <w:sz w:val="28"/>
          <w:szCs w:val="28"/>
        </w:rPr>
        <w:t xml:space="preserve">c </w:t>
      </w:r>
      <w:r w:rsidR="00FD56A1" w:rsidRPr="00542B61">
        <w:rPr>
          <w:rFonts w:ascii="Times New Roman" w:hAnsi="Times New Roman" w:cs="Times New Roman"/>
          <w:b/>
          <w:sz w:val="28"/>
          <w:szCs w:val="28"/>
        </w:rPr>
        <w:t>hiện các quy định pháp luật về phòng, chống tham nhũng, tiêu cực</w:t>
      </w:r>
      <w:r w:rsidR="00FD56A1" w:rsidRPr="00FD56A1">
        <w:rPr>
          <w:rFonts w:ascii="Times New Roman" w:hAnsi="Times New Roman" w:cs="Times New Roman"/>
          <w:sz w:val="28"/>
          <w:szCs w:val="28"/>
        </w:rPr>
        <w:t>.</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Triển khai các cuộc thanh tra, kiểm tra trách nhiệm việc thực hiện các quy định pháp luật về phòng, chống tham nhũng, tiêu cực. Tăng cường thanh tra đột xuất khi phát hiện dấu hiệu vi phạm pháp luật, nhất là những vụ việc có dấu hiệu vi phạm trong </w:t>
      </w:r>
      <w:r w:rsidR="00D66548">
        <w:rPr>
          <w:rFonts w:ascii="Times New Roman" w:hAnsi="Times New Roman" w:cs="Times New Roman"/>
          <w:sz w:val="28"/>
          <w:szCs w:val="28"/>
        </w:rPr>
        <w:t>nhà trường</w:t>
      </w:r>
      <w:r w:rsidRPr="00FD56A1">
        <w:rPr>
          <w:rFonts w:ascii="Times New Roman" w:hAnsi="Times New Roman" w:cs="Times New Roman"/>
          <w:sz w:val="28"/>
          <w:szCs w:val="28"/>
        </w:rPr>
        <w:t>. Tăng cường phối hợp với các cơ quan chứ</w:t>
      </w:r>
      <w:r w:rsidR="00D66548">
        <w:rPr>
          <w:rFonts w:ascii="Times New Roman" w:hAnsi="Times New Roman" w:cs="Times New Roman"/>
          <w:sz w:val="28"/>
          <w:szCs w:val="28"/>
        </w:rPr>
        <w:t xml:space="preserve">c năng </w:t>
      </w:r>
      <w:r w:rsidRPr="00FD56A1">
        <w:rPr>
          <w:rFonts w:ascii="Times New Roman" w:hAnsi="Times New Roman" w:cs="Times New Roman"/>
          <w:sz w:val="28"/>
          <w:szCs w:val="28"/>
        </w:rPr>
        <w:t>trong phát hiện, xử lý tham nhũng, tiêu cực; kịp thời chuyển ngay các vụ việc có dấu hiệu tội phạm phát hiện qua thanh tra sang cơ quan điều tra để xử lý nghiêm theo quy định của pháp luật; triệt để thu hồi tài sản bị thất thoát, chiếm đoạt; kiên quyết khắc phục “tham nhũng vặt” và tình trạng “trên nóng, dưới lạnh”, tạo sự chuyển biến mạnh mẽ hơn nữa trong công tác phòng, chống tham nhũng, tiêu cực.</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Xử lý nghiêm các trường hợp tham nhũng, thiếu trách nhiệm gây thất thoát, lãng phí tài sản nhà nước. Kịp thời thanh tra, kiểm tra khi phát hiện có dấu hiệu vi phạm pháp luật; thực hiện nghiêm túc, kịp thời, hiệu quả các kiến nghị, quyết định xử lý sau thanh tra; thu hồi tài sản tham nhũng.</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Nâng cao hiệu quả của công tác kiểm tra công vụ về thực hiện chức trách, nhiệm vụ được giao để kịp thời phát hiện, xử lý nghiêm các trường hợp tham nhũng, tiêu cực, gây phiền hà cho người dân và doanh nghiệp trong giải quyết công việc; nâng cao đạo đức, kỷ luật, kỷ cương công vụ, ý thức trách nhiệm, tinh thần phục vụ của cán bộ, công chức, viên chức.</w:t>
      </w:r>
    </w:p>
    <w:p w:rsidR="00FD56A1" w:rsidRPr="00542B61" w:rsidRDefault="00542B61" w:rsidP="00D66548">
      <w:pPr>
        <w:spacing w:after="0" w:line="288" w:lineRule="auto"/>
        <w:ind w:firstLine="720"/>
        <w:jc w:val="both"/>
        <w:rPr>
          <w:rFonts w:ascii="Times New Roman" w:hAnsi="Times New Roman" w:cs="Times New Roman"/>
          <w:b/>
          <w:sz w:val="28"/>
          <w:szCs w:val="28"/>
        </w:rPr>
      </w:pPr>
      <w:r w:rsidRPr="00542B61">
        <w:rPr>
          <w:rFonts w:ascii="Times New Roman" w:hAnsi="Times New Roman" w:cs="Times New Roman"/>
          <w:b/>
          <w:sz w:val="28"/>
          <w:szCs w:val="28"/>
        </w:rPr>
        <w:t>6</w:t>
      </w:r>
      <w:r w:rsidR="00D66548" w:rsidRPr="00542B61">
        <w:rPr>
          <w:rFonts w:ascii="Times New Roman" w:hAnsi="Times New Roman" w:cs="Times New Roman"/>
          <w:b/>
          <w:sz w:val="28"/>
          <w:szCs w:val="28"/>
        </w:rPr>
        <w:t xml:space="preserve">. </w:t>
      </w:r>
      <w:r w:rsidR="00FD56A1" w:rsidRPr="00542B61">
        <w:rPr>
          <w:rFonts w:ascii="Times New Roman" w:hAnsi="Times New Roman" w:cs="Times New Roman"/>
          <w:b/>
          <w:sz w:val="28"/>
          <w:szCs w:val="28"/>
        </w:rPr>
        <w:t>Nâng cao nhận thức, phát huy vai trò, trách nhiệm của xã hội trong phòng, chống tham nhũng, tiêu cực.</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Phát huy vai trò của các tổ chức, đoàn thể trong cơ quan, đơn vị, trường học (Ban Thanh tra nhân dân, Công đoàn, Đoàn thanh niên...); nâng cao vai trò phản biện, giám sát việc thực hiện pháp luật về PCTNTC; phối hợp tuyên truyền, vận động cán bộ đảng viên, công chức, viên chức, người lao động thực hiện pháp luật về PCTNTC, tham gia tích cực vào việc phát hiện, phản ánh, tố cáo, cung cấp thông tin về hành vi tham nhũng, tiêu cực của cán bộ đảng viên, công chức, viên chức và cơ quan, đơn vị, trường học. Tạo điều kiện và phát huy vai trò của cơ quan thông tin truyền thông, báo chí, phát thanh và truyền hình trong công tác </w:t>
      </w:r>
      <w:r w:rsidRPr="00FD56A1">
        <w:rPr>
          <w:rFonts w:ascii="Times New Roman" w:hAnsi="Times New Roman" w:cs="Times New Roman"/>
          <w:sz w:val="28"/>
          <w:szCs w:val="28"/>
        </w:rPr>
        <w:lastRenderedPageBreak/>
        <w:t>PCTNTC. Tăng cường hoạt động của Ban thanh tra nhân dân giám sát về thực hiện chủ trương, chính sách của Đảng, pháp luật của Nhà nước đối với cơ quan, đơn vị, trường học đúng quy định.</w:t>
      </w:r>
    </w:p>
    <w:p w:rsidR="00FD56A1" w:rsidRPr="00542B61" w:rsidRDefault="00D66548" w:rsidP="00D66548">
      <w:pPr>
        <w:spacing w:after="0" w:line="288" w:lineRule="auto"/>
        <w:ind w:firstLine="720"/>
        <w:jc w:val="both"/>
        <w:rPr>
          <w:rFonts w:ascii="Times New Roman" w:hAnsi="Times New Roman" w:cs="Times New Roman"/>
          <w:b/>
          <w:sz w:val="28"/>
          <w:szCs w:val="28"/>
        </w:rPr>
      </w:pPr>
      <w:r w:rsidRPr="00542B61">
        <w:rPr>
          <w:rFonts w:ascii="Times New Roman" w:hAnsi="Times New Roman" w:cs="Times New Roman"/>
          <w:b/>
          <w:sz w:val="28"/>
          <w:szCs w:val="28"/>
        </w:rPr>
        <w:t>III.</w:t>
      </w:r>
      <w:r w:rsidR="00FD56A1" w:rsidRPr="00542B61">
        <w:rPr>
          <w:rFonts w:ascii="Times New Roman" w:hAnsi="Times New Roman" w:cs="Times New Roman"/>
          <w:b/>
          <w:sz w:val="28"/>
          <w:szCs w:val="28"/>
        </w:rPr>
        <w:t>TỔ CHỨC THỰC HIỆN</w:t>
      </w:r>
    </w:p>
    <w:p w:rsidR="00FD56A1" w:rsidRPr="00542B61" w:rsidRDefault="00542B61" w:rsidP="00D66548">
      <w:pPr>
        <w:spacing w:after="0" w:line="288" w:lineRule="auto"/>
        <w:ind w:firstLine="720"/>
        <w:jc w:val="both"/>
        <w:rPr>
          <w:rFonts w:ascii="Times New Roman" w:hAnsi="Times New Roman" w:cs="Times New Roman"/>
          <w:b/>
          <w:sz w:val="28"/>
          <w:szCs w:val="28"/>
        </w:rPr>
      </w:pPr>
      <w:r w:rsidRPr="00542B61">
        <w:rPr>
          <w:rFonts w:ascii="Times New Roman" w:hAnsi="Times New Roman" w:cs="Times New Roman"/>
          <w:b/>
          <w:sz w:val="28"/>
          <w:szCs w:val="28"/>
        </w:rPr>
        <w:t>1</w:t>
      </w:r>
      <w:r w:rsidR="00D66548" w:rsidRPr="00542B61">
        <w:rPr>
          <w:rFonts w:ascii="Times New Roman" w:hAnsi="Times New Roman" w:cs="Times New Roman"/>
          <w:b/>
          <w:sz w:val="28"/>
          <w:szCs w:val="28"/>
        </w:rPr>
        <w:t xml:space="preserve">. </w:t>
      </w:r>
      <w:r w:rsidR="00FD56A1" w:rsidRPr="00542B61">
        <w:rPr>
          <w:rFonts w:ascii="Times New Roman" w:hAnsi="Times New Roman" w:cs="Times New Roman"/>
          <w:b/>
          <w:sz w:val="28"/>
          <w:szCs w:val="28"/>
        </w:rPr>
        <w:t>Xây dựng kế hoạch và tổ chức triển khai thực hiện công tác PCTNTC.</w:t>
      </w:r>
    </w:p>
    <w:p w:rsidR="00FD56A1" w:rsidRPr="00FD56A1" w:rsidRDefault="00D66548" w:rsidP="00D6654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D56A1" w:rsidRPr="00FD56A1">
        <w:rPr>
          <w:rFonts w:ascii="Times New Roman" w:hAnsi="Times New Roman" w:cs="Times New Roman"/>
          <w:sz w:val="28"/>
          <w:szCs w:val="28"/>
        </w:rPr>
        <w:t>Nội dung, hình thức, biện pháp phổ biến, giáo dục pháp luật về PCTNTC.</w:t>
      </w:r>
    </w:p>
    <w:p w:rsidR="00FD56A1" w:rsidRPr="00FD56A1" w:rsidRDefault="00D66548" w:rsidP="00D6654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D56A1" w:rsidRPr="00FD56A1">
        <w:rPr>
          <w:rFonts w:ascii="Times New Roman" w:hAnsi="Times New Roman" w:cs="Times New Roman"/>
          <w:sz w:val="28"/>
          <w:szCs w:val="28"/>
        </w:rPr>
        <w:t>Việc thực hiện các biện pháp phòng ngừa tham nhũng:</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Thực hiện các quy định về công khai, minh bạch trong hoạt động của nhà trường (hình thức công khai, thời điểm, đối tượng được công khai…).</w:t>
      </w:r>
    </w:p>
    <w:p w:rsidR="00FD56A1" w:rsidRPr="00FD56A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Nội dung công khai, minh bạch đói với từng lĩnh vực (trong hoạt độ</w:t>
      </w:r>
      <w:r w:rsidR="00D66548">
        <w:rPr>
          <w:rFonts w:ascii="Times New Roman" w:hAnsi="Times New Roman" w:cs="Times New Roman"/>
          <w:sz w:val="28"/>
          <w:szCs w:val="28"/>
        </w:rPr>
        <w:t xml:space="preserve">ng tài </w:t>
      </w:r>
      <w:r w:rsidRPr="00FD56A1">
        <w:rPr>
          <w:rFonts w:ascii="Times New Roman" w:hAnsi="Times New Roman" w:cs="Times New Roman"/>
          <w:sz w:val="28"/>
          <w:szCs w:val="28"/>
        </w:rPr>
        <w:t>chính; mua sắm công; xây dựng cơ bản; quản lý dự án đầu tư xây dựng; công tác tổ chức cán bộ…).</w:t>
      </w:r>
    </w:p>
    <w:p w:rsidR="00FD56A1" w:rsidRPr="00FD56A1" w:rsidRDefault="00D66548" w:rsidP="00D6654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D56A1" w:rsidRPr="00FD56A1">
        <w:rPr>
          <w:rFonts w:ascii="Times New Roman" w:hAnsi="Times New Roman" w:cs="Times New Roman"/>
          <w:sz w:val="28"/>
          <w:szCs w:val="28"/>
        </w:rPr>
        <w:t>Xây dựng, ban hành và thực hiện các chế độ, định mức, tiêu chuẩn.</w:t>
      </w:r>
    </w:p>
    <w:p w:rsidR="00FD56A1" w:rsidRPr="00FD56A1" w:rsidRDefault="00D66548" w:rsidP="00D6654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D56A1" w:rsidRPr="00FD56A1">
        <w:rPr>
          <w:rFonts w:ascii="Times New Roman" w:hAnsi="Times New Roman" w:cs="Times New Roman"/>
          <w:sz w:val="28"/>
          <w:szCs w:val="28"/>
        </w:rPr>
        <w:t>Thực hiện quy tắc ứng xử của cán bộ, công chức, viên chức.</w:t>
      </w:r>
    </w:p>
    <w:p w:rsidR="00FD56A1" w:rsidRPr="00FD56A1" w:rsidRDefault="00D66548" w:rsidP="00D6654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D56A1" w:rsidRPr="00FD56A1">
        <w:rPr>
          <w:rFonts w:ascii="Times New Roman" w:hAnsi="Times New Roman" w:cs="Times New Roman"/>
          <w:sz w:val="28"/>
          <w:szCs w:val="28"/>
        </w:rPr>
        <w:t>Chuyển đổi vị trí công tác của cán bộ, công chức, viên chức.</w:t>
      </w:r>
    </w:p>
    <w:p w:rsidR="00FD56A1" w:rsidRPr="00FD56A1" w:rsidRDefault="00D66548" w:rsidP="00D6654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D56A1" w:rsidRPr="00FD56A1">
        <w:rPr>
          <w:rFonts w:ascii="Times New Roman" w:hAnsi="Times New Roman" w:cs="Times New Roman"/>
          <w:sz w:val="28"/>
          <w:szCs w:val="28"/>
        </w:rPr>
        <w:t>Thực hiện quy định về minh bạch tài sản, thu nhập.</w:t>
      </w:r>
    </w:p>
    <w:p w:rsidR="00FD56A1" w:rsidRPr="00542B61" w:rsidRDefault="00D66548" w:rsidP="00D66548">
      <w:pPr>
        <w:spacing w:after="0" w:line="288" w:lineRule="auto"/>
        <w:ind w:firstLine="720"/>
        <w:jc w:val="both"/>
        <w:rPr>
          <w:rFonts w:ascii="Times New Roman" w:hAnsi="Times New Roman" w:cs="Times New Roman"/>
          <w:spacing w:val="-8"/>
          <w:sz w:val="28"/>
          <w:szCs w:val="28"/>
        </w:rPr>
      </w:pPr>
      <w:r w:rsidRPr="00542B61">
        <w:rPr>
          <w:rFonts w:ascii="Times New Roman" w:hAnsi="Times New Roman" w:cs="Times New Roman"/>
          <w:spacing w:val="-8"/>
          <w:sz w:val="28"/>
          <w:szCs w:val="28"/>
        </w:rPr>
        <w:t xml:space="preserve">- </w:t>
      </w:r>
      <w:r w:rsidR="00FD56A1" w:rsidRPr="00542B61">
        <w:rPr>
          <w:rFonts w:ascii="Times New Roman" w:hAnsi="Times New Roman" w:cs="Times New Roman"/>
          <w:spacing w:val="-8"/>
          <w:sz w:val="28"/>
          <w:szCs w:val="28"/>
        </w:rPr>
        <w:t>Thực hiện cải cách hành chính, ứng dụng khoa học, công nghệ trong quản lý.</w:t>
      </w:r>
    </w:p>
    <w:p w:rsidR="00FD56A1" w:rsidRPr="00FD56A1" w:rsidRDefault="00D66548" w:rsidP="00D6654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D56A1" w:rsidRPr="00FD56A1">
        <w:rPr>
          <w:rFonts w:ascii="Times New Roman" w:hAnsi="Times New Roman" w:cs="Times New Roman"/>
          <w:sz w:val="28"/>
          <w:szCs w:val="28"/>
        </w:rPr>
        <w:t>Việc xử lý và giải quyết phản ánh, tố cáo, báo cáo về hành vi tham nhũng.</w:t>
      </w:r>
    </w:p>
    <w:p w:rsidR="00FD56A1" w:rsidRPr="00FD56A1" w:rsidRDefault="00D66548" w:rsidP="00D6654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D56A1" w:rsidRPr="00FD56A1">
        <w:rPr>
          <w:rFonts w:ascii="Times New Roman" w:hAnsi="Times New Roman" w:cs="Times New Roman"/>
          <w:sz w:val="28"/>
          <w:szCs w:val="28"/>
        </w:rPr>
        <w:t>Đẩy mạnh thực hiện Chỉ thị số 10/CT-TTg về đưa nội dung PCTNTC vào giảng dạy</w:t>
      </w:r>
      <w:r>
        <w:rPr>
          <w:rFonts w:ascii="Times New Roman" w:hAnsi="Times New Roman" w:cs="Times New Roman"/>
          <w:sz w:val="28"/>
          <w:szCs w:val="28"/>
        </w:rPr>
        <w:t>.</w:t>
      </w:r>
    </w:p>
    <w:p w:rsidR="00FD56A1" w:rsidRPr="00542B61" w:rsidRDefault="00542B61" w:rsidP="00D66548">
      <w:pPr>
        <w:spacing w:after="0" w:line="288" w:lineRule="auto"/>
        <w:ind w:firstLine="720"/>
        <w:jc w:val="both"/>
        <w:rPr>
          <w:rFonts w:ascii="Times New Roman" w:hAnsi="Times New Roman" w:cs="Times New Roman"/>
          <w:b/>
          <w:sz w:val="28"/>
          <w:szCs w:val="28"/>
        </w:rPr>
      </w:pPr>
      <w:r w:rsidRPr="00542B61">
        <w:rPr>
          <w:rFonts w:ascii="Times New Roman" w:hAnsi="Times New Roman" w:cs="Times New Roman"/>
          <w:b/>
          <w:sz w:val="28"/>
          <w:szCs w:val="28"/>
        </w:rPr>
        <w:t>2</w:t>
      </w:r>
      <w:r>
        <w:rPr>
          <w:rFonts w:ascii="Times New Roman" w:hAnsi="Times New Roman" w:cs="Times New Roman"/>
          <w:b/>
          <w:sz w:val="28"/>
          <w:szCs w:val="28"/>
        </w:rPr>
        <w:t>.</w:t>
      </w:r>
      <w:r w:rsidR="00D66548" w:rsidRPr="00542B61">
        <w:rPr>
          <w:rFonts w:ascii="Times New Roman" w:hAnsi="Times New Roman" w:cs="Times New Roman"/>
          <w:b/>
          <w:sz w:val="28"/>
          <w:szCs w:val="28"/>
        </w:rPr>
        <w:t xml:space="preserve"> </w:t>
      </w:r>
      <w:r w:rsidR="00FD56A1" w:rsidRPr="00542B61">
        <w:rPr>
          <w:rFonts w:ascii="Times New Roman" w:hAnsi="Times New Roman" w:cs="Times New Roman"/>
          <w:b/>
          <w:sz w:val="28"/>
          <w:szCs w:val="28"/>
        </w:rPr>
        <w:t>Chế độ thông tin, báo cáo</w:t>
      </w:r>
    </w:p>
    <w:p w:rsidR="00FD56A1" w:rsidRPr="00FD56A1" w:rsidRDefault="00D66548" w:rsidP="00D6654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Nhà</w:t>
      </w:r>
      <w:r w:rsidR="00FD56A1" w:rsidRPr="00FD56A1">
        <w:rPr>
          <w:rFonts w:ascii="Times New Roman" w:hAnsi="Times New Roman" w:cs="Times New Roman"/>
          <w:sz w:val="28"/>
          <w:szCs w:val="28"/>
        </w:rPr>
        <w:t xml:space="preserve"> trường định kỳ báo cáo kết quả triển khai thực hiện trước tháng 12 năm 2025 và báo cáo đột xuất khi có yêu cầu của cấp trên hoặc khi đơn vị có vụ việc xảy ra.</w:t>
      </w:r>
    </w:p>
    <w:p w:rsidR="00DA15D1" w:rsidRDefault="00FD56A1" w:rsidP="00D66548">
      <w:pPr>
        <w:spacing w:after="0" w:line="288" w:lineRule="auto"/>
        <w:ind w:firstLine="720"/>
        <w:jc w:val="both"/>
        <w:rPr>
          <w:rFonts w:ascii="Times New Roman" w:hAnsi="Times New Roman" w:cs="Times New Roman"/>
          <w:sz w:val="28"/>
          <w:szCs w:val="28"/>
        </w:rPr>
      </w:pPr>
      <w:r w:rsidRPr="00FD56A1">
        <w:rPr>
          <w:rFonts w:ascii="Times New Roman" w:hAnsi="Times New Roman" w:cs="Times New Roman"/>
          <w:sz w:val="28"/>
          <w:szCs w:val="28"/>
        </w:rPr>
        <w:t xml:space="preserve">Trên đây là Kế hoạch triển khai thực hiện công tác PCTNTC năm 2025 của </w:t>
      </w:r>
      <w:r w:rsidR="00D66548">
        <w:rPr>
          <w:rFonts w:ascii="Times New Roman" w:hAnsi="Times New Roman" w:cs="Times New Roman"/>
          <w:sz w:val="28"/>
          <w:szCs w:val="28"/>
        </w:rPr>
        <w:t>Trường THCS Phương Trung</w:t>
      </w:r>
      <w:r w:rsidRPr="00FD56A1">
        <w:rPr>
          <w:rFonts w:ascii="Times New Roman" w:hAnsi="Times New Roman" w:cs="Times New Roman"/>
          <w:sz w:val="28"/>
          <w:szCs w:val="28"/>
        </w:rPr>
        <w:t xml:space="preserve">. </w:t>
      </w:r>
      <w:r w:rsidR="00D66548">
        <w:rPr>
          <w:rFonts w:ascii="Times New Roman" w:hAnsi="Times New Roman" w:cs="Times New Roman"/>
          <w:sz w:val="28"/>
          <w:szCs w:val="28"/>
        </w:rPr>
        <w:t>Trường THCS Phương Trung</w:t>
      </w:r>
      <w:r w:rsidRPr="00FD56A1">
        <w:rPr>
          <w:rFonts w:ascii="Times New Roman" w:hAnsi="Times New Roman" w:cs="Times New Roman"/>
          <w:sz w:val="28"/>
          <w:szCs w:val="28"/>
        </w:rPr>
        <w:t xml:space="preserve"> yêu cầu </w:t>
      </w:r>
      <w:r w:rsidR="00D66548">
        <w:rPr>
          <w:rFonts w:ascii="Times New Roman" w:hAnsi="Times New Roman" w:cs="Times New Roman"/>
          <w:sz w:val="28"/>
          <w:szCs w:val="28"/>
        </w:rPr>
        <w:t>Cb, GV,NV trong nhà trường</w:t>
      </w:r>
      <w:r w:rsidRPr="00FD56A1">
        <w:rPr>
          <w:rFonts w:ascii="Times New Roman" w:hAnsi="Times New Roman" w:cs="Times New Roman"/>
          <w:sz w:val="28"/>
          <w:szCs w:val="28"/>
        </w:rPr>
        <w:t xml:space="preserve"> triển khai thực hiện nghiêm túc Kế hoạch này./.</w:t>
      </w:r>
    </w:p>
    <w:p w:rsidR="000E5802" w:rsidRDefault="000E5802" w:rsidP="00D66548">
      <w:pPr>
        <w:spacing w:after="0" w:line="288" w:lineRule="auto"/>
        <w:ind w:firstLine="720"/>
        <w:jc w:val="both"/>
        <w:rPr>
          <w:rFonts w:ascii="Times New Roman" w:hAnsi="Times New Roman" w:cs="Times New Roman"/>
          <w:sz w:val="28"/>
          <w:szCs w:val="28"/>
        </w:rPr>
      </w:pPr>
    </w:p>
    <w:tbl>
      <w:tblPr>
        <w:tblW w:w="9143" w:type="dxa"/>
        <w:tblInd w:w="284" w:type="dxa"/>
        <w:tblLook w:val="04A0" w:firstRow="1" w:lastRow="0" w:firstColumn="1" w:lastColumn="0" w:noHBand="0" w:noVBand="1"/>
      </w:tblPr>
      <w:tblGrid>
        <w:gridCol w:w="4636"/>
        <w:gridCol w:w="4507"/>
      </w:tblGrid>
      <w:tr w:rsidR="007856FA" w:rsidTr="00FA15C7">
        <w:trPr>
          <w:trHeight w:val="2159"/>
        </w:trPr>
        <w:tc>
          <w:tcPr>
            <w:tcW w:w="4636" w:type="dxa"/>
            <w:shd w:val="clear" w:color="auto" w:fill="auto"/>
          </w:tcPr>
          <w:p w:rsidR="007856FA" w:rsidRDefault="007856FA" w:rsidP="00FA15C7">
            <w:pPr>
              <w:tabs>
                <w:tab w:val="center" w:pos="7686"/>
              </w:tabs>
              <w:spacing w:after="0" w:line="240" w:lineRule="auto"/>
              <w:jc w:val="both"/>
              <w:rPr>
                <w:rFonts w:ascii="Times New Roman" w:hAnsi="Times New Roman" w:cs="Times New Roman"/>
                <w:b/>
                <w:i/>
                <w:sz w:val="24"/>
              </w:rPr>
            </w:pPr>
            <w:r>
              <w:rPr>
                <w:rFonts w:ascii="Times New Roman" w:hAnsi="Times New Roman" w:cs="Times New Roman"/>
                <w:b/>
                <w:i/>
                <w:sz w:val="24"/>
              </w:rPr>
              <w:t>Nơi nhận :</w:t>
            </w:r>
          </w:p>
          <w:p w:rsidR="007856FA" w:rsidRDefault="007856FA" w:rsidP="00FA15C7">
            <w:pPr>
              <w:spacing w:after="0" w:line="240" w:lineRule="auto"/>
              <w:jc w:val="both"/>
              <w:rPr>
                <w:rFonts w:ascii="Times New Roman" w:hAnsi="Times New Roman" w:cs="Times New Roman"/>
              </w:rPr>
            </w:pPr>
            <w:r>
              <w:rPr>
                <w:rFonts w:ascii="Times New Roman" w:hAnsi="Times New Roman" w:cs="Times New Roman"/>
              </w:rPr>
              <w:t>- Phòng GD (b/c);</w:t>
            </w:r>
          </w:p>
          <w:p w:rsidR="007856FA" w:rsidRDefault="007856FA" w:rsidP="00FA15C7">
            <w:pPr>
              <w:spacing w:after="0" w:line="240" w:lineRule="auto"/>
              <w:rPr>
                <w:rFonts w:ascii="Times New Roman" w:hAnsi="Times New Roman" w:cs="Times New Roman"/>
              </w:rPr>
            </w:pPr>
            <w:r>
              <w:rPr>
                <w:rFonts w:ascii="Times New Roman" w:hAnsi="Times New Roman" w:cs="Times New Roman"/>
              </w:rPr>
              <w:t>-  Lưu VT (02);</w:t>
            </w:r>
          </w:p>
          <w:p w:rsidR="007856FA" w:rsidRDefault="007856FA" w:rsidP="00FA15C7">
            <w:pPr>
              <w:pStyle w:val="BodyText"/>
              <w:rPr>
                <w:lang w:val="vi-VN"/>
              </w:rPr>
            </w:pPr>
          </w:p>
        </w:tc>
        <w:tc>
          <w:tcPr>
            <w:tcW w:w="4507" w:type="dxa"/>
            <w:shd w:val="clear" w:color="auto" w:fill="auto"/>
          </w:tcPr>
          <w:p w:rsidR="007856FA" w:rsidRDefault="007856FA" w:rsidP="00FA15C7">
            <w:pPr>
              <w:pStyle w:val="BodyText"/>
              <w:jc w:val="center"/>
              <w:rPr>
                <w:b/>
                <w:w w:val="100"/>
                <w:szCs w:val="26"/>
                <w:lang w:val="vi-VN"/>
              </w:rPr>
            </w:pPr>
            <w:r>
              <w:rPr>
                <w:b/>
                <w:w w:val="100"/>
                <w:szCs w:val="26"/>
              </w:rPr>
              <w:t>HIỆU TRƯỞNG</w:t>
            </w:r>
          </w:p>
          <w:p w:rsidR="007856FA" w:rsidRDefault="007856FA" w:rsidP="00FA15C7">
            <w:pPr>
              <w:pStyle w:val="BodyText"/>
              <w:jc w:val="right"/>
              <w:rPr>
                <w:b/>
                <w:lang w:val="vi-VN"/>
              </w:rPr>
            </w:pPr>
          </w:p>
          <w:p w:rsidR="007856FA" w:rsidRDefault="007856FA" w:rsidP="00FA15C7">
            <w:pPr>
              <w:pStyle w:val="BodyText"/>
              <w:jc w:val="right"/>
              <w:rPr>
                <w:b/>
                <w:lang w:val="vi-VN"/>
              </w:rPr>
            </w:pPr>
          </w:p>
          <w:p w:rsidR="007856FA" w:rsidRDefault="007856FA" w:rsidP="00FA15C7">
            <w:pPr>
              <w:pStyle w:val="BodyText"/>
              <w:jc w:val="right"/>
              <w:rPr>
                <w:b/>
                <w:lang w:val="vi-VN"/>
              </w:rPr>
            </w:pPr>
          </w:p>
          <w:p w:rsidR="007856FA" w:rsidRDefault="007856FA" w:rsidP="00FA15C7">
            <w:pPr>
              <w:pStyle w:val="BodyText"/>
              <w:rPr>
                <w:b/>
              </w:rPr>
            </w:pPr>
          </w:p>
          <w:p w:rsidR="007856FA" w:rsidRDefault="007856FA" w:rsidP="00FA15C7">
            <w:pPr>
              <w:pStyle w:val="BodyText"/>
              <w:jc w:val="center"/>
              <w:rPr>
                <w:b/>
                <w:bCs w:val="0"/>
                <w:w w:val="100"/>
              </w:rPr>
            </w:pPr>
            <w:r>
              <w:rPr>
                <w:b/>
                <w:bCs w:val="0"/>
                <w:w w:val="100"/>
              </w:rPr>
              <w:t>Nguyễn Thị Chính</w:t>
            </w:r>
          </w:p>
        </w:tc>
      </w:tr>
    </w:tbl>
    <w:p w:rsidR="000E5802" w:rsidRPr="00FD56A1" w:rsidRDefault="000E5802" w:rsidP="00D66548">
      <w:pPr>
        <w:spacing w:after="0" w:line="288" w:lineRule="auto"/>
        <w:ind w:firstLine="720"/>
        <w:jc w:val="both"/>
        <w:rPr>
          <w:rFonts w:ascii="Times New Roman" w:hAnsi="Times New Roman" w:cs="Times New Roman"/>
          <w:sz w:val="28"/>
          <w:szCs w:val="28"/>
        </w:rPr>
      </w:pPr>
    </w:p>
    <w:sectPr w:rsidR="000E5802" w:rsidRPr="00FD56A1" w:rsidSect="00FD56A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5A"/>
    <w:rsid w:val="000E5802"/>
    <w:rsid w:val="0036245C"/>
    <w:rsid w:val="004F17BA"/>
    <w:rsid w:val="00542B61"/>
    <w:rsid w:val="00744532"/>
    <w:rsid w:val="007856FA"/>
    <w:rsid w:val="0083685A"/>
    <w:rsid w:val="00D66548"/>
    <w:rsid w:val="00DA387F"/>
    <w:rsid w:val="00DD5873"/>
    <w:rsid w:val="00F42BF8"/>
    <w:rsid w:val="00FD5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67801"/>
  <w15:chartTrackingRefBased/>
  <w15:docId w15:val="{7B289D3B-AB0B-447B-838A-42A7A388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D56A1"/>
    <w:pPr>
      <w:widowControl w:val="0"/>
      <w:autoSpaceDE w:val="0"/>
      <w:autoSpaceDN w:val="0"/>
      <w:spacing w:after="0" w:line="240" w:lineRule="auto"/>
      <w:ind w:left="72"/>
      <w:jc w:val="center"/>
    </w:pPr>
    <w:rPr>
      <w:rFonts w:ascii="Times New Roman" w:eastAsia="Times New Roman" w:hAnsi="Times New Roman" w:cs="Times New Roman"/>
      <w:lang w:val="vi"/>
    </w:rPr>
  </w:style>
  <w:style w:type="paragraph" w:styleId="ListParagraph">
    <w:name w:val="List Paragraph"/>
    <w:basedOn w:val="Normal"/>
    <w:uiPriority w:val="34"/>
    <w:qFormat/>
    <w:rsid w:val="00FD56A1"/>
    <w:pPr>
      <w:ind w:left="720"/>
      <w:contextualSpacing/>
    </w:pPr>
  </w:style>
  <w:style w:type="paragraph" w:styleId="BodyText">
    <w:name w:val="Body Text"/>
    <w:basedOn w:val="Normal"/>
    <w:link w:val="BodyTextChar"/>
    <w:qFormat/>
    <w:rsid w:val="007856FA"/>
    <w:pPr>
      <w:spacing w:after="0" w:line="240" w:lineRule="auto"/>
      <w:jc w:val="both"/>
    </w:pPr>
    <w:rPr>
      <w:rFonts w:ascii="Times New Roman" w:eastAsia="Times New Roman" w:hAnsi="Times New Roman" w:cs="Times New Roman"/>
      <w:bCs/>
      <w:w w:val="90"/>
      <w:sz w:val="28"/>
      <w:szCs w:val="20"/>
    </w:rPr>
  </w:style>
  <w:style w:type="character" w:customStyle="1" w:styleId="BodyTextChar">
    <w:name w:val="Body Text Char"/>
    <w:basedOn w:val="DefaultParagraphFont"/>
    <w:link w:val="BodyText"/>
    <w:qFormat/>
    <w:rsid w:val="007856FA"/>
    <w:rPr>
      <w:rFonts w:ascii="Times New Roman" w:eastAsia="Times New Roman" w:hAnsi="Times New Roman" w:cs="Times New Roman"/>
      <w:bCs/>
      <w:w w:val="9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2547</Words>
  <Characters>14523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2025-01-08T02:06:00Z</dcterms:created>
  <dcterms:modified xsi:type="dcterms:W3CDTF">2025-01-08T02:34:00Z</dcterms:modified>
</cp:coreProperties>
</file>